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76569" w14:textId="2D82E896" w:rsidR="00E0128D" w:rsidRDefault="002767F5" w:rsidP="002767F5">
      <w:pPr>
        <w:spacing w:after="0" w:line="240" w:lineRule="auto"/>
      </w:pPr>
      <w:r>
        <w:t xml:space="preserve">Oregon Department of Transportation </w:t>
      </w:r>
    </w:p>
    <w:p w14:paraId="12219EF5" w14:textId="54440C5C" w:rsidR="002767F5" w:rsidRDefault="002767F5" w:rsidP="002767F5">
      <w:pPr>
        <w:spacing w:after="0" w:line="240" w:lineRule="auto"/>
      </w:pPr>
      <w:r>
        <w:t>Statewide Transportation Improvement Fund Status Update for OMPOC</w:t>
      </w:r>
    </w:p>
    <w:p w14:paraId="519AFFB6" w14:textId="2EE4DA8D" w:rsidR="002767F5" w:rsidRDefault="002767F5" w:rsidP="002767F5">
      <w:pPr>
        <w:spacing w:after="0" w:line="240" w:lineRule="auto"/>
      </w:pPr>
      <w:r>
        <w:t>April 29, 2019</w:t>
      </w:r>
    </w:p>
    <w:p w14:paraId="1CA10E6B" w14:textId="69B2E560" w:rsidR="002767F5" w:rsidRDefault="002767F5" w:rsidP="002767F5">
      <w:pPr>
        <w:spacing w:after="0" w:line="240" w:lineRule="auto"/>
      </w:pPr>
    </w:p>
    <w:p w14:paraId="0F169129" w14:textId="404DF1F3" w:rsidR="002767F5" w:rsidRPr="002767F5" w:rsidRDefault="002767F5" w:rsidP="002767F5">
      <w:pPr>
        <w:spacing w:after="0" w:line="240" w:lineRule="auto"/>
        <w:rPr>
          <w:b/>
        </w:rPr>
      </w:pPr>
      <w:r w:rsidRPr="002767F5">
        <w:rPr>
          <w:b/>
        </w:rPr>
        <w:t>Funding Estimate Update</w:t>
      </w:r>
    </w:p>
    <w:p w14:paraId="0947C85A" w14:textId="408B6D94" w:rsidR="002767F5" w:rsidRDefault="002767F5" w:rsidP="002767F5">
      <w:pPr>
        <w:pStyle w:val="ListParagraph"/>
        <w:numPr>
          <w:ilvl w:val="0"/>
          <w:numId w:val="1"/>
        </w:numPr>
        <w:spacing w:after="0" w:line="240" w:lineRule="auto"/>
      </w:pPr>
      <w:r>
        <w:t>ODOT completed its annual STIF allocation estimate update in December. Revenues are anticipated to increase across the three major STIF funds:</w:t>
      </w:r>
    </w:p>
    <w:p w14:paraId="3FF7A9D2" w14:textId="5826B0F8" w:rsidR="002767F5" w:rsidRDefault="002767F5" w:rsidP="002767F5">
      <w:pPr>
        <w:pStyle w:val="ListParagraph"/>
        <w:numPr>
          <w:ilvl w:val="1"/>
          <w:numId w:val="1"/>
        </w:numPr>
        <w:spacing w:after="0" w:line="240" w:lineRule="auto"/>
      </w:pPr>
      <w:r>
        <w:t>Formula fund (90%): Now $201.9M was $194.5M as of April 2018</w:t>
      </w:r>
    </w:p>
    <w:p w14:paraId="697995A2" w14:textId="41951B48" w:rsidR="002767F5" w:rsidRDefault="002767F5" w:rsidP="002767F5">
      <w:pPr>
        <w:pStyle w:val="ListParagraph"/>
        <w:numPr>
          <w:ilvl w:val="1"/>
          <w:numId w:val="1"/>
        </w:numPr>
        <w:spacing w:after="0" w:line="240" w:lineRule="auto"/>
      </w:pPr>
      <w:r>
        <w:t>Discretionary Fund (5%): Now estimated at $11.2M, up from $10.8M</w:t>
      </w:r>
    </w:p>
    <w:p w14:paraId="10448129" w14:textId="2CA4BCB4" w:rsidR="002767F5" w:rsidRDefault="002767F5" w:rsidP="002767F5">
      <w:pPr>
        <w:pStyle w:val="ListParagraph"/>
        <w:numPr>
          <w:ilvl w:val="1"/>
          <w:numId w:val="1"/>
        </w:numPr>
        <w:spacing w:after="0" w:line="240" w:lineRule="auto"/>
      </w:pPr>
      <w:r>
        <w:t>Intercommunity Discretionary (4%): Now estimated at $9M, up from $8.6</w:t>
      </w:r>
    </w:p>
    <w:p w14:paraId="46E7FF89" w14:textId="2AA3DDCB" w:rsidR="002767F5" w:rsidRDefault="002767F5" w:rsidP="002767F5">
      <w:pPr>
        <w:pStyle w:val="ListParagraph"/>
        <w:numPr>
          <w:ilvl w:val="0"/>
          <w:numId w:val="1"/>
        </w:numPr>
        <w:spacing w:after="0" w:line="240" w:lineRule="auto"/>
      </w:pPr>
      <w:r>
        <w:t xml:space="preserve">The Formula Fund Allocation Estimate is posted on </w:t>
      </w:r>
      <w:hyperlink r:id="rId6" w:history="1">
        <w:r w:rsidRPr="002767F5">
          <w:rPr>
            <w:rStyle w:val="Hyperlink"/>
          </w:rPr>
          <w:t>ODOT’s STIF web Page</w:t>
        </w:r>
      </w:hyperlink>
      <w:r>
        <w:t xml:space="preserve"> in the Formula Fund Resources Section</w:t>
      </w:r>
    </w:p>
    <w:p w14:paraId="4D096F5D" w14:textId="0938D68A" w:rsidR="002767F5" w:rsidRDefault="002767F5" w:rsidP="002767F5">
      <w:pPr>
        <w:spacing w:after="0" w:line="240" w:lineRule="auto"/>
      </w:pPr>
    </w:p>
    <w:p w14:paraId="648B2E5E" w14:textId="389A44D0" w:rsidR="002767F5" w:rsidRPr="002767F5" w:rsidRDefault="002767F5" w:rsidP="002767F5">
      <w:pPr>
        <w:spacing w:after="0" w:line="240" w:lineRule="auto"/>
        <w:rPr>
          <w:b/>
        </w:rPr>
      </w:pPr>
      <w:r w:rsidRPr="002767F5">
        <w:rPr>
          <w:b/>
        </w:rPr>
        <w:t>Formula Fund</w:t>
      </w:r>
    </w:p>
    <w:p w14:paraId="114EA181" w14:textId="65AA42D6" w:rsidR="002767F5" w:rsidRDefault="002767F5" w:rsidP="002767F5">
      <w:pPr>
        <w:pStyle w:val="ListParagraph"/>
        <w:numPr>
          <w:ilvl w:val="0"/>
          <w:numId w:val="2"/>
        </w:numPr>
        <w:spacing w:after="0" w:line="240" w:lineRule="auto"/>
      </w:pPr>
      <w:r>
        <w:t xml:space="preserve">In March, OTC approved 18 STIF Plans for up to $161M in potential expenditures to improve public transportation over the next biennium. </w:t>
      </w:r>
    </w:p>
    <w:p w14:paraId="27C1FFA1" w14:textId="6A87623C" w:rsidR="002767F5" w:rsidRDefault="002767F5" w:rsidP="002767F5">
      <w:pPr>
        <w:pStyle w:val="ListParagraph"/>
        <w:numPr>
          <w:ilvl w:val="0"/>
          <w:numId w:val="2"/>
        </w:numPr>
        <w:spacing w:after="0" w:line="240" w:lineRule="auto"/>
      </w:pPr>
      <w:r>
        <w:t>STIF funds will leverage another $39M in local, federal and other state funds for a total STIF Formula project value of $201M.</w:t>
      </w:r>
    </w:p>
    <w:p w14:paraId="66D0947A" w14:textId="5DD22BB8" w:rsidR="002767F5" w:rsidRDefault="002767F5" w:rsidP="002767F5">
      <w:pPr>
        <w:pStyle w:val="ListParagraph"/>
        <w:numPr>
          <w:ilvl w:val="0"/>
          <w:numId w:val="2"/>
        </w:numPr>
        <w:spacing w:after="0" w:line="240" w:lineRule="auto"/>
      </w:pPr>
      <w:r>
        <w:t>The approved plans are cumulatively anticipated to provide the following improvements</w:t>
      </w:r>
      <w:r w:rsidR="005167E1">
        <w:t xml:space="preserve"> by</w:t>
      </w:r>
      <w:r>
        <w:t xml:space="preserve"> the end of the </w:t>
      </w:r>
      <w:r w:rsidR="005167E1">
        <w:t>2019-2021 biennium:</w:t>
      </w:r>
    </w:p>
    <w:p w14:paraId="62E41319" w14:textId="1ADD43C1" w:rsidR="005167E1" w:rsidRDefault="005167E1" w:rsidP="005167E1">
      <w:pPr>
        <w:pStyle w:val="ListParagraph"/>
        <w:numPr>
          <w:ilvl w:val="1"/>
          <w:numId w:val="2"/>
        </w:numPr>
        <w:spacing w:after="0" w:line="240" w:lineRule="auto"/>
      </w:pPr>
      <w:r>
        <w:t>207 million new transit trips,</w:t>
      </w:r>
    </w:p>
    <w:p w14:paraId="249465A4" w14:textId="357CF5B1" w:rsidR="005167E1" w:rsidRDefault="005167E1" w:rsidP="005167E1">
      <w:pPr>
        <w:pStyle w:val="ListParagraph"/>
        <w:numPr>
          <w:ilvl w:val="1"/>
          <w:numId w:val="2"/>
        </w:numPr>
        <w:spacing w:after="0" w:line="240" w:lineRule="auto"/>
      </w:pPr>
      <w:r>
        <w:t xml:space="preserve">33 million new miles of service by bus, </w:t>
      </w:r>
    </w:p>
    <w:p w14:paraId="15EA5215" w14:textId="24380515" w:rsidR="005167E1" w:rsidRDefault="005167E1" w:rsidP="005167E1">
      <w:pPr>
        <w:pStyle w:val="ListParagraph"/>
        <w:numPr>
          <w:ilvl w:val="1"/>
          <w:numId w:val="2"/>
        </w:numPr>
        <w:spacing w:after="0" w:line="240" w:lineRule="auto"/>
      </w:pPr>
      <w:r>
        <w:t>1 million low income households will be within ½ mile of a transit stop,</w:t>
      </w:r>
    </w:p>
    <w:p w14:paraId="4046680F" w14:textId="1BC4FE46" w:rsidR="005167E1" w:rsidRDefault="005167E1" w:rsidP="005167E1">
      <w:pPr>
        <w:pStyle w:val="ListParagraph"/>
        <w:numPr>
          <w:ilvl w:val="1"/>
          <w:numId w:val="2"/>
        </w:numPr>
        <w:spacing w:after="0" w:line="240" w:lineRule="auto"/>
      </w:pPr>
      <w:r>
        <w:t>182 new buses and 50 of those are low or no emission,</w:t>
      </w:r>
    </w:p>
    <w:p w14:paraId="2C436397" w14:textId="1427C289" w:rsidR="005167E1" w:rsidRDefault="005167E1" w:rsidP="005167E1">
      <w:pPr>
        <w:pStyle w:val="ListParagraph"/>
        <w:numPr>
          <w:ilvl w:val="1"/>
          <w:numId w:val="2"/>
        </w:numPr>
        <w:spacing w:after="0" w:line="240" w:lineRule="auto"/>
      </w:pPr>
      <w:r>
        <w:t xml:space="preserve">104,000 new transit trips for high school students, and </w:t>
      </w:r>
    </w:p>
    <w:p w14:paraId="545EB552" w14:textId="5588773C" w:rsidR="005167E1" w:rsidRDefault="005167E1" w:rsidP="005167E1">
      <w:pPr>
        <w:pStyle w:val="ListParagraph"/>
        <w:numPr>
          <w:ilvl w:val="1"/>
          <w:numId w:val="2"/>
        </w:numPr>
        <w:spacing w:after="0" w:line="240" w:lineRule="auto"/>
      </w:pPr>
      <w:r>
        <w:t xml:space="preserve">1,450 units of equipment, such as security cameras, bus shelters and bus charging infrastructure. </w:t>
      </w:r>
    </w:p>
    <w:p w14:paraId="6F5321EB" w14:textId="73682718" w:rsidR="005167E1" w:rsidRDefault="005167E1" w:rsidP="005167E1">
      <w:pPr>
        <w:pStyle w:val="ListParagraph"/>
        <w:numPr>
          <w:ilvl w:val="0"/>
          <w:numId w:val="2"/>
        </w:numPr>
        <w:spacing w:after="0" w:line="240" w:lineRule="auto"/>
      </w:pPr>
      <w:r>
        <w:t>STIF investments are allocated across four main budget categories:</w:t>
      </w:r>
    </w:p>
    <w:p w14:paraId="7DB0B169" w14:textId="741099E0" w:rsidR="005167E1" w:rsidRDefault="005167E1" w:rsidP="005167E1">
      <w:pPr>
        <w:pStyle w:val="ListParagraph"/>
        <w:numPr>
          <w:ilvl w:val="1"/>
          <w:numId w:val="2"/>
        </w:numPr>
        <w:spacing w:after="0" w:line="240" w:lineRule="auto"/>
      </w:pPr>
      <w:r>
        <w:t>Operations: $80M (50%)</w:t>
      </w:r>
    </w:p>
    <w:p w14:paraId="3BEC278D" w14:textId="5449EBA0" w:rsidR="005167E1" w:rsidRDefault="005167E1" w:rsidP="005167E1">
      <w:pPr>
        <w:pStyle w:val="ListParagraph"/>
        <w:numPr>
          <w:ilvl w:val="1"/>
          <w:numId w:val="2"/>
        </w:numPr>
        <w:spacing w:after="0" w:line="240" w:lineRule="auto"/>
      </w:pPr>
      <w:r>
        <w:t>Capital: $76M (47%)</w:t>
      </w:r>
    </w:p>
    <w:p w14:paraId="32E13031" w14:textId="0B3E5A09" w:rsidR="005167E1" w:rsidRDefault="005167E1" w:rsidP="005167E1">
      <w:pPr>
        <w:pStyle w:val="ListParagraph"/>
        <w:numPr>
          <w:ilvl w:val="1"/>
          <w:numId w:val="2"/>
        </w:numPr>
        <w:spacing w:after="0" w:line="240" w:lineRule="auto"/>
      </w:pPr>
      <w:r>
        <w:t>Planning: $3M (2%)</w:t>
      </w:r>
    </w:p>
    <w:p w14:paraId="7210C064" w14:textId="1699936A" w:rsidR="005167E1" w:rsidRDefault="005167E1" w:rsidP="005167E1">
      <w:pPr>
        <w:pStyle w:val="ListParagraph"/>
        <w:numPr>
          <w:ilvl w:val="1"/>
          <w:numId w:val="2"/>
        </w:numPr>
        <w:spacing w:after="0" w:line="240" w:lineRule="auto"/>
      </w:pPr>
      <w:r>
        <w:t>Administration: $2M (1%)</w:t>
      </w:r>
    </w:p>
    <w:p w14:paraId="1CB913C4" w14:textId="6BEAC77D" w:rsidR="005167E1" w:rsidRDefault="005167E1" w:rsidP="005167E1">
      <w:pPr>
        <w:pStyle w:val="ListParagraph"/>
        <w:numPr>
          <w:ilvl w:val="0"/>
          <w:numId w:val="2"/>
        </w:numPr>
        <w:spacing w:after="0" w:line="240" w:lineRule="auto"/>
      </w:pPr>
      <w:r>
        <w:t xml:space="preserve">The remaining 24 eligible transit providers are expected to submit applications by May 1 for up to an additional $65.7M in STIF Formula Funds. </w:t>
      </w:r>
    </w:p>
    <w:p w14:paraId="28F406B0" w14:textId="3825B35F" w:rsidR="005167E1" w:rsidRDefault="005167E1" w:rsidP="005167E1">
      <w:pPr>
        <w:pStyle w:val="ListParagraph"/>
        <w:numPr>
          <w:ilvl w:val="0"/>
          <w:numId w:val="2"/>
        </w:numPr>
        <w:spacing w:after="0" w:line="240" w:lineRule="auto"/>
      </w:pPr>
      <w:r>
        <w:t xml:space="preserve">The OTC plans to </w:t>
      </w:r>
      <w:proofErr w:type="gramStart"/>
      <w:r>
        <w:t>take action</w:t>
      </w:r>
      <w:proofErr w:type="gramEnd"/>
      <w:r>
        <w:t xml:space="preserve"> on this second round of STIF Formula Funds applications in September 2019. </w:t>
      </w:r>
    </w:p>
    <w:p w14:paraId="195F27FE" w14:textId="2E86EC2C" w:rsidR="005167E1" w:rsidRDefault="005167E1" w:rsidP="005167E1">
      <w:pPr>
        <w:spacing w:after="0" w:line="240" w:lineRule="auto"/>
      </w:pPr>
    </w:p>
    <w:p w14:paraId="091F1E3E" w14:textId="14589965" w:rsidR="005167E1" w:rsidRPr="005167E1" w:rsidRDefault="005167E1" w:rsidP="005167E1">
      <w:pPr>
        <w:spacing w:after="0" w:line="240" w:lineRule="auto"/>
        <w:rPr>
          <w:b/>
        </w:rPr>
      </w:pPr>
      <w:r w:rsidRPr="005167E1">
        <w:rPr>
          <w:b/>
        </w:rPr>
        <w:t>Discretionary Funds</w:t>
      </w:r>
    </w:p>
    <w:p w14:paraId="260183BF" w14:textId="32BC2D4E" w:rsidR="005167E1" w:rsidRDefault="005167E1" w:rsidP="005167E1">
      <w:pPr>
        <w:pStyle w:val="ListParagraph"/>
        <w:numPr>
          <w:ilvl w:val="0"/>
          <w:numId w:val="3"/>
        </w:numPr>
        <w:spacing w:after="0" w:line="240" w:lineRule="auto"/>
      </w:pPr>
      <w:r>
        <w:t>ODOT is in the middle of a discretionary solicitation process for two programs: STIF Discretionary and the Statewide Transit Network Program. The STN program includes STIF Intercommunity Discretionary Funds and Federal Intercity public transportation funds. The total estimated funding available across all three funds is $21.5M.</w:t>
      </w:r>
    </w:p>
    <w:p w14:paraId="7822E56B" w14:textId="544DF57C" w:rsidR="005167E1" w:rsidRDefault="005167E1" w:rsidP="005167E1">
      <w:pPr>
        <w:pStyle w:val="ListParagraph"/>
        <w:numPr>
          <w:ilvl w:val="0"/>
          <w:numId w:val="3"/>
        </w:numPr>
        <w:spacing w:after="0" w:line="240" w:lineRule="auto"/>
      </w:pPr>
      <w:r>
        <w:t>ODOT has received 64 grant applications totally just over $19M.</w:t>
      </w:r>
    </w:p>
    <w:p w14:paraId="4DCF68D8" w14:textId="5451B74A" w:rsidR="005167E1" w:rsidRDefault="005167E1" w:rsidP="005167E1">
      <w:pPr>
        <w:pStyle w:val="ListParagraph"/>
        <w:numPr>
          <w:ilvl w:val="0"/>
          <w:numId w:val="3"/>
        </w:numPr>
        <w:spacing w:after="0" w:line="240" w:lineRule="auto"/>
      </w:pPr>
      <w:r>
        <w:t xml:space="preserve">Although total funding available exceeds the amount requested, funding requests for each individual fund source may exceed funding availability, so this remains a competitive process. </w:t>
      </w:r>
    </w:p>
    <w:p w14:paraId="5DF17550" w14:textId="6BA779EB" w:rsidR="005167E1" w:rsidRDefault="005167E1" w:rsidP="005167E1">
      <w:pPr>
        <w:pStyle w:val="ListParagraph"/>
        <w:numPr>
          <w:ilvl w:val="0"/>
          <w:numId w:val="3"/>
        </w:numPr>
        <w:spacing w:after="0" w:line="240" w:lineRule="auto"/>
      </w:pPr>
      <w:r>
        <w:t xml:space="preserve">Funding awards will be made based on </w:t>
      </w:r>
      <w:proofErr w:type="gramStart"/>
      <w:r>
        <w:t>a numbe</w:t>
      </w:r>
      <w:bookmarkStart w:id="0" w:name="_GoBack"/>
      <w:bookmarkEnd w:id="0"/>
      <w:r>
        <w:t>r of</w:t>
      </w:r>
      <w:proofErr w:type="gramEnd"/>
      <w:r>
        <w:t xml:space="preserve"> factors, such as project eligibility and whether/how well a proposed project is consistent with the OTC’s investment priorities. </w:t>
      </w:r>
    </w:p>
    <w:p w14:paraId="12FD2CE0" w14:textId="16EA95C2" w:rsidR="005167E1" w:rsidRDefault="005167E1" w:rsidP="005167E1">
      <w:pPr>
        <w:pStyle w:val="ListParagraph"/>
        <w:numPr>
          <w:ilvl w:val="0"/>
          <w:numId w:val="3"/>
        </w:numPr>
        <w:spacing w:after="0" w:line="240" w:lineRule="auto"/>
      </w:pPr>
      <w:r>
        <w:lastRenderedPageBreak/>
        <w:t>The 64 applications were shared with Qualified Entities and Area Commissions on Transportation across the state, soli</w:t>
      </w:r>
      <w:r w:rsidR="00E14BDE">
        <w:t xml:space="preserve">citing funding recommendations and feedback. Their feedback will be considered through the project selection process. </w:t>
      </w:r>
    </w:p>
    <w:p w14:paraId="407FEC33" w14:textId="254E09B6" w:rsidR="00E14BDE" w:rsidRDefault="00E14BDE" w:rsidP="005167E1">
      <w:pPr>
        <w:pStyle w:val="ListParagraph"/>
        <w:numPr>
          <w:ilvl w:val="0"/>
          <w:numId w:val="3"/>
        </w:numPr>
        <w:spacing w:after="0" w:line="240" w:lineRule="auto"/>
      </w:pPr>
      <w:r>
        <w:t xml:space="preserve">A project selection committee will meet to develop their recommendation in May. </w:t>
      </w:r>
    </w:p>
    <w:p w14:paraId="3DD7615C" w14:textId="66BC4032" w:rsidR="00E14BDE" w:rsidRDefault="00E14BDE" w:rsidP="005167E1">
      <w:pPr>
        <w:pStyle w:val="ListParagraph"/>
        <w:numPr>
          <w:ilvl w:val="0"/>
          <w:numId w:val="3"/>
        </w:numPr>
        <w:spacing w:after="0" w:line="240" w:lineRule="auto"/>
      </w:pPr>
      <w:r>
        <w:t xml:space="preserve">This will be followed by a public comment period and the Public Transportation Advisory Committee will meet in July to form their grant award recommendation to the OTC. </w:t>
      </w:r>
    </w:p>
    <w:p w14:paraId="3611E310" w14:textId="296FF2EF" w:rsidR="00E14BDE" w:rsidRDefault="00E14BDE" w:rsidP="00E14BDE">
      <w:pPr>
        <w:pStyle w:val="ListParagraph"/>
        <w:numPr>
          <w:ilvl w:val="0"/>
          <w:numId w:val="3"/>
        </w:numPr>
        <w:spacing w:after="0" w:line="240" w:lineRule="auto"/>
      </w:pPr>
      <w:r>
        <w:t>The Commission is planned to make their award decisions at their August meeting.</w:t>
      </w:r>
    </w:p>
    <w:p w14:paraId="46C78E85" w14:textId="2004C2BA" w:rsidR="00E14BDE" w:rsidRDefault="00E14BDE" w:rsidP="00E14BDE">
      <w:pPr>
        <w:pStyle w:val="ListParagraph"/>
        <w:numPr>
          <w:ilvl w:val="0"/>
          <w:numId w:val="3"/>
        </w:numPr>
        <w:spacing w:after="0" w:line="240" w:lineRule="auto"/>
      </w:pPr>
      <w:r>
        <w:t xml:space="preserve">Grant agreements will be executed by October 1, 2019. </w:t>
      </w:r>
    </w:p>
    <w:sectPr w:rsidR="00E14B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6789F"/>
    <w:multiLevelType w:val="hybridMultilevel"/>
    <w:tmpl w:val="6AB66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74F5C"/>
    <w:multiLevelType w:val="hybridMultilevel"/>
    <w:tmpl w:val="844A7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CC1456"/>
    <w:multiLevelType w:val="hybridMultilevel"/>
    <w:tmpl w:val="B8227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7F5"/>
    <w:rsid w:val="00034690"/>
    <w:rsid w:val="002767F5"/>
    <w:rsid w:val="005167E1"/>
    <w:rsid w:val="007C4EB7"/>
    <w:rsid w:val="007E2ECF"/>
    <w:rsid w:val="00DE393E"/>
    <w:rsid w:val="00E14BDE"/>
    <w:rsid w:val="00F60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19765"/>
  <w15:chartTrackingRefBased/>
  <w15:docId w15:val="{F767A855-AB3C-4486-97AC-99CF0B78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7F5"/>
    <w:pPr>
      <w:ind w:left="720"/>
      <w:contextualSpacing/>
    </w:pPr>
  </w:style>
  <w:style w:type="character" w:styleId="Hyperlink">
    <w:name w:val="Hyperlink"/>
    <w:basedOn w:val="DefaultParagraphFont"/>
    <w:uiPriority w:val="99"/>
    <w:unhideWhenUsed/>
    <w:rsid w:val="002767F5"/>
    <w:rPr>
      <w:color w:val="0000FF" w:themeColor="hyperlink"/>
      <w:u w:val="single"/>
    </w:rPr>
  </w:style>
  <w:style w:type="character" w:styleId="UnresolvedMention">
    <w:name w:val="Unresolved Mention"/>
    <w:basedOn w:val="DefaultParagraphFont"/>
    <w:uiPriority w:val="99"/>
    <w:semiHidden/>
    <w:unhideWhenUsed/>
    <w:rsid w:val="002767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regon.gov/ODOT/RPTD/Pages/STIF.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32AFE-9D24-461F-A5F5-001EC6129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CLARKE</dc:creator>
  <cp:keywords/>
  <dc:description/>
  <cp:lastModifiedBy>CLARKE Kelly A</cp:lastModifiedBy>
  <cp:revision>2</cp:revision>
  <dcterms:created xsi:type="dcterms:W3CDTF">2019-05-06T17:28:00Z</dcterms:created>
  <dcterms:modified xsi:type="dcterms:W3CDTF">2019-05-06T17:50:00Z</dcterms:modified>
</cp:coreProperties>
</file>